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74" w:rsidRDefault="0051003B" w:rsidP="00B04974">
      <w:pPr>
        <w:pStyle w:val="Title"/>
        <w:rPr>
          <w:rFonts w:ascii="Arial" w:hAnsi="Arial" w:cs="Arial"/>
          <w:sz w:val="36"/>
          <w:szCs w:val="36"/>
        </w:rPr>
      </w:pPr>
      <w:r w:rsidRPr="00B64D86">
        <w:rPr>
          <w:rFonts w:ascii="Arial" w:hAnsi="Arial" w:cs="Arial"/>
          <w:sz w:val="40"/>
          <w:szCs w:val="40"/>
        </w:rPr>
        <w:t xml:space="preserve">Obrazloženje </w:t>
      </w:r>
      <w:r w:rsidR="008B796F">
        <w:rPr>
          <w:rFonts w:ascii="Arial" w:hAnsi="Arial" w:cs="Arial"/>
          <w:sz w:val="40"/>
          <w:szCs w:val="40"/>
        </w:rPr>
        <w:t xml:space="preserve">donošenja </w:t>
      </w:r>
      <w:r w:rsidR="00772573" w:rsidRPr="00772573">
        <w:rPr>
          <w:rFonts w:ascii="Arial" w:hAnsi="Arial" w:cs="Arial"/>
          <w:sz w:val="40"/>
          <w:szCs w:val="40"/>
        </w:rPr>
        <w:t>Pravila za nominiranje fizičkih prava prijenosa kapaciteta za granicu zona trgovanja između Hrvatske i Slovenije u skladu s čl. 36. Uredbe FCA</w:t>
      </w:r>
    </w:p>
    <w:p w:rsidR="00B04974" w:rsidRPr="00B04974" w:rsidRDefault="00B04974" w:rsidP="00B04974">
      <w:pPr>
        <w:jc w:val="both"/>
      </w:pPr>
    </w:p>
    <w:p w:rsidR="007E33B4" w:rsidRPr="007E33B4" w:rsidRDefault="00772573" w:rsidP="003A4604">
      <w:pPr>
        <w:jc w:val="both"/>
      </w:pPr>
      <w:r w:rsidRPr="00772573">
        <w:rPr>
          <w:rFonts w:ascii="Arial" w:hAnsi="Arial" w:cs="Arial"/>
        </w:rPr>
        <w:t xml:space="preserve">U skladu s čl. 31. Uredbe FCA </w:t>
      </w:r>
      <w:r w:rsidR="004037F6">
        <w:rPr>
          <w:rFonts w:ascii="Arial" w:hAnsi="Arial" w:cs="Arial"/>
        </w:rPr>
        <w:t>(</w:t>
      </w:r>
      <w:r w:rsidR="003A4604">
        <w:rPr>
          <w:rFonts w:ascii="Arial" w:hAnsi="Arial" w:cs="Arial"/>
        </w:rPr>
        <w:t xml:space="preserve">engl. </w:t>
      </w:r>
      <w:proofErr w:type="spellStart"/>
      <w:r w:rsidR="003A4604" w:rsidRPr="003A4604">
        <w:rPr>
          <w:rFonts w:ascii="Arial" w:hAnsi="Arial" w:cs="Arial"/>
          <w:i/>
        </w:rPr>
        <w:t>Commission</w:t>
      </w:r>
      <w:proofErr w:type="spellEnd"/>
      <w:r w:rsidR="003A4604" w:rsidRPr="003A4604">
        <w:rPr>
          <w:rFonts w:ascii="Arial" w:hAnsi="Arial" w:cs="Arial"/>
          <w:i/>
        </w:rPr>
        <w:t xml:space="preserve"> </w:t>
      </w:r>
      <w:proofErr w:type="spellStart"/>
      <w:r w:rsidR="003A4604" w:rsidRPr="003A4604">
        <w:rPr>
          <w:rFonts w:ascii="Arial" w:hAnsi="Arial" w:cs="Arial"/>
          <w:i/>
        </w:rPr>
        <w:t>Regulation</w:t>
      </w:r>
      <w:proofErr w:type="spellEnd"/>
      <w:r w:rsidR="003A4604" w:rsidRPr="003A4604">
        <w:rPr>
          <w:rFonts w:ascii="Arial" w:hAnsi="Arial" w:cs="Arial"/>
          <w:i/>
        </w:rPr>
        <w:t xml:space="preserve"> (EU)</w:t>
      </w:r>
      <w:r w:rsidR="003A4604" w:rsidRPr="003A4604">
        <w:rPr>
          <w:rFonts w:ascii="Arial" w:hAnsi="Arial" w:cs="Arial"/>
          <w:i/>
        </w:rPr>
        <w:t xml:space="preserve"> </w:t>
      </w:r>
      <w:r w:rsidR="003A4604" w:rsidRPr="003A4604">
        <w:rPr>
          <w:rFonts w:ascii="Arial" w:hAnsi="Arial" w:cs="Arial"/>
          <w:i/>
        </w:rPr>
        <w:t xml:space="preserve">2016/1719 of 26 </w:t>
      </w:r>
      <w:proofErr w:type="spellStart"/>
      <w:r w:rsidR="003A4604" w:rsidRPr="003A4604">
        <w:rPr>
          <w:rFonts w:ascii="Arial" w:hAnsi="Arial" w:cs="Arial"/>
          <w:i/>
        </w:rPr>
        <w:t>September</w:t>
      </w:r>
      <w:proofErr w:type="spellEnd"/>
      <w:r w:rsidR="003A4604" w:rsidRPr="003A4604">
        <w:rPr>
          <w:rFonts w:ascii="Arial" w:hAnsi="Arial" w:cs="Arial"/>
          <w:i/>
        </w:rPr>
        <w:t xml:space="preserve"> 2016 </w:t>
      </w:r>
      <w:proofErr w:type="spellStart"/>
      <w:r w:rsidR="003A4604" w:rsidRPr="003A4604">
        <w:rPr>
          <w:rFonts w:ascii="Arial" w:hAnsi="Arial" w:cs="Arial"/>
          <w:i/>
        </w:rPr>
        <w:t>establishing</w:t>
      </w:r>
      <w:proofErr w:type="spellEnd"/>
      <w:r w:rsidR="003A4604" w:rsidRPr="003A4604">
        <w:rPr>
          <w:rFonts w:ascii="Arial" w:hAnsi="Arial" w:cs="Arial"/>
          <w:i/>
        </w:rPr>
        <w:t xml:space="preserve"> a </w:t>
      </w:r>
      <w:proofErr w:type="spellStart"/>
      <w:r w:rsidR="003A4604" w:rsidRPr="003A4604">
        <w:rPr>
          <w:rFonts w:ascii="Arial" w:hAnsi="Arial" w:cs="Arial"/>
          <w:i/>
        </w:rPr>
        <w:t>Guideline</w:t>
      </w:r>
      <w:proofErr w:type="spellEnd"/>
      <w:r w:rsidR="003A4604" w:rsidRPr="003A4604">
        <w:rPr>
          <w:rFonts w:ascii="Arial" w:hAnsi="Arial" w:cs="Arial"/>
          <w:i/>
        </w:rPr>
        <w:t xml:space="preserve"> on</w:t>
      </w:r>
      <w:r w:rsidR="003A4604" w:rsidRPr="003A4604">
        <w:rPr>
          <w:rFonts w:ascii="Arial" w:hAnsi="Arial" w:cs="Arial"/>
          <w:i/>
        </w:rPr>
        <w:t xml:space="preserve"> </w:t>
      </w:r>
      <w:proofErr w:type="spellStart"/>
      <w:r w:rsidR="003A4604" w:rsidRPr="003A4604">
        <w:rPr>
          <w:rFonts w:ascii="Arial" w:hAnsi="Arial" w:cs="Arial"/>
          <w:i/>
        </w:rPr>
        <w:t>Forward</w:t>
      </w:r>
      <w:proofErr w:type="spellEnd"/>
      <w:r w:rsidR="003A4604" w:rsidRPr="003A4604">
        <w:rPr>
          <w:rFonts w:ascii="Arial" w:hAnsi="Arial" w:cs="Arial"/>
          <w:i/>
        </w:rPr>
        <w:t xml:space="preserve"> </w:t>
      </w:r>
      <w:proofErr w:type="spellStart"/>
      <w:r w:rsidR="003A4604" w:rsidRPr="003A4604">
        <w:rPr>
          <w:rFonts w:ascii="Arial" w:hAnsi="Arial" w:cs="Arial"/>
          <w:i/>
        </w:rPr>
        <w:t>Capacity</w:t>
      </w:r>
      <w:proofErr w:type="spellEnd"/>
      <w:r w:rsidR="003A4604" w:rsidRPr="003A4604">
        <w:rPr>
          <w:rFonts w:ascii="Arial" w:hAnsi="Arial" w:cs="Arial"/>
          <w:i/>
        </w:rPr>
        <w:t xml:space="preserve"> </w:t>
      </w:r>
      <w:proofErr w:type="spellStart"/>
      <w:r w:rsidR="003A4604" w:rsidRPr="003A4604">
        <w:rPr>
          <w:rFonts w:ascii="Arial" w:hAnsi="Arial" w:cs="Arial"/>
          <w:i/>
        </w:rPr>
        <w:t>Allocation</w:t>
      </w:r>
      <w:proofErr w:type="spellEnd"/>
      <w:r w:rsidR="003A4604">
        <w:rPr>
          <w:rFonts w:ascii="Arial" w:hAnsi="Arial" w:cs="Arial"/>
        </w:rPr>
        <w:t xml:space="preserve">) </w:t>
      </w:r>
      <w:r w:rsidRPr="00772573">
        <w:rPr>
          <w:rFonts w:ascii="Arial" w:hAnsi="Arial" w:cs="Arial"/>
        </w:rPr>
        <w:t xml:space="preserve">dugoročni </w:t>
      </w:r>
      <w:proofErr w:type="spellStart"/>
      <w:r w:rsidRPr="00772573">
        <w:rPr>
          <w:rFonts w:ascii="Arial" w:hAnsi="Arial" w:cs="Arial"/>
        </w:rPr>
        <w:t>prekozonski</w:t>
      </w:r>
      <w:proofErr w:type="spellEnd"/>
      <w:r w:rsidRPr="00772573">
        <w:rPr>
          <w:rFonts w:ascii="Arial" w:hAnsi="Arial" w:cs="Arial"/>
        </w:rPr>
        <w:t xml:space="preserve"> kapacitet može biti dodijeljen tržišnim sudionicima u obliku fizičkih prava prijenosa kapaciteta (engl. </w:t>
      </w:r>
      <w:proofErr w:type="spellStart"/>
      <w:r w:rsidRPr="003A4604">
        <w:rPr>
          <w:rFonts w:ascii="Arial" w:hAnsi="Arial" w:cs="Arial"/>
          <w:i/>
        </w:rPr>
        <w:t>Physical</w:t>
      </w:r>
      <w:proofErr w:type="spellEnd"/>
      <w:r w:rsidRPr="003A4604">
        <w:rPr>
          <w:rFonts w:ascii="Arial" w:hAnsi="Arial" w:cs="Arial"/>
          <w:i/>
        </w:rPr>
        <w:t xml:space="preserve"> </w:t>
      </w:r>
      <w:proofErr w:type="spellStart"/>
      <w:r w:rsidRPr="003A4604">
        <w:rPr>
          <w:rFonts w:ascii="Arial" w:hAnsi="Arial" w:cs="Arial"/>
          <w:i/>
        </w:rPr>
        <w:t>Transmission</w:t>
      </w:r>
      <w:proofErr w:type="spellEnd"/>
      <w:r w:rsidRPr="003A4604">
        <w:rPr>
          <w:rFonts w:ascii="Arial" w:hAnsi="Arial" w:cs="Arial"/>
          <w:i/>
        </w:rPr>
        <w:t xml:space="preserve"> Rights</w:t>
      </w:r>
      <w:r w:rsidRPr="00772573">
        <w:rPr>
          <w:rFonts w:ascii="Arial" w:hAnsi="Arial" w:cs="Arial"/>
        </w:rPr>
        <w:t xml:space="preserve"> – PTR) podložan UIOSI principu ili u obliku financijskih prava prijenosa (engl. </w:t>
      </w:r>
      <w:r w:rsidRPr="003A4604">
        <w:rPr>
          <w:rFonts w:ascii="Arial" w:hAnsi="Arial" w:cs="Arial"/>
          <w:i/>
        </w:rPr>
        <w:t xml:space="preserve">Financial </w:t>
      </w:r>
      <w:proofErr w:type="spellStart"/>
      <w:r w:rsidRPr="003A4604">
        <w:rPr>
          <w:rFonts w:ascii="Arial" w:hAnsi="Arial" w:cs="Arial"/>
          <w:i/>
        </w:rPr>
        <w:t>Transmission</w:t>
      </w:r>
      <w:proofErr w:type="spellEnd"/>
      <w:r w:rsidRPr="003A4604">
        <w:rPr>
          <w:rFonts w:ascii="Arial" w:hAnsi="Arial" w:cs="Arial"/>
          <w:i/>
        </w:rPr>
        <w:t xml:space="preserve"> Rights</w:t>
      </w:r>
      <w:r w:rsidRPr="00772573">
        <w:rPr>
          <w:rFonts w:ascii="Arial" w:hAnsi="Arial" w:cs="Arial"/>
        </w:rPr>
        <w:t xml:space="preserve"> – FTR) – opcija/obveza. U skladu s Metodologijom iz čl. 31. Uredbe FCA nakon uvođenja Core FB MC procesa sve granice Core regije za proračun kapaciteta osim granice SI-HR prelaze na FTR – opcije. Iz tog razloga potrebno je donijeti Pravila za nominiranje fizičkih prava prijenosa kapaciteta (PTR NOM</w:t>
      </w:r>
      <w:r w:rsidR="003A4604">
        <w:rPr>
          <w:rFonts w:ascii="Arial" w:hAnsi="Arial" w:cs="Arial"/>
        </w:rPr>
        <w:t xml:space="preserve"> SI-HR</w:t>
      </w:r>
      <w:bookmarkStart w:id="0" w:name="_GoBack"/>
      <w:bookmarkEnd w:id="0"/>
      <w:r w:rsidRPr="00772573">
        <w:rPr>
          <w:rFonts w:ascii="Arial" w:hAnsi="Arial" w:cs="Arial"/>
        </w:rPr>
        <w:t>) za hrvatsko – slovensku granicu, u skladu s čl. 36. Uredbe FCA i podnijeti ga na odobrenje relevantnim nacionalnim regulatornim tijelima.</w:t>
      </w:r>
    </w:p>
    <w:p w:rsidR="00B04974" w:rsidRDefault="00B04974" w:rsidP="00652C18">
      <w:pPr>
        <w:pStyle w:val="ListParagraph"/>
        <w:ind w:left="0"/>
        <w:jc w:val="both"/>
      </w:pPr>
    </w:p>
    <w:sectPr w:rsidR="00B0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981"/>
    <w:multiLevelType w:val="hybridMultilevel"/>
    <w:tmpl w:val="186AE1B6"/>
    <w:lvl w:ilvl="0" w:tplc="5A82C8F4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A2097"/>
    <w:multiLevelType w:val="hybridMultilevel"/>
    <w:tmpl w:val="6D20EA18"/>
    <w:lvl w:ilvl="0" w:tplc="4414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357B"/>
    <w:multiLevelType w:val="hybridMultilevel"/>
    <w:tmpl w:val="CBFC0376"/>
    <w:lvl w:ilvl="0" w:tplc="0A20F35E">
      <w:start w:val="1"/>
      <w:numFmt w:val="decimal"/>
      <w:lvlText w:val="%1."/>
      <w:lvlJc w:val="left"/>
      <w:pPr>
        <w:ind w:left="996" w:hanging="361"/>
      </w:pPr>
      <w:rPr>
        <w:rFonts w:ascii="Calibri" w:eastAsia="Calibri" w:hAnsi="Calibri" w:hint="default"/>
        <w:sz w:val="22"/>
        <w:szCs w:val="22"/>
      </w:rPr>
    </w:lvl>
    <w:lvl w:ilvl="1" w:tplc="F85691CE">
      <w:start w:val="1"/>
      <w:numFmt w:val="lowerLetter"/>
      <w:lvlText w:val="(%2)"/>
      <w:lvlJc w:val="left"/>
      <w:pPr>
        <w:ind w:left="1717" w:hanging="360"/>
      </w:pPr>
      <w:rPr>
        <w:rFonts w:ascii="Calibri" w:eastAsia="Calibri" w:hAnsi="Calibri" w:hint="default"/>
        <w:sz w:val="22"/>
        <w:szCs w:val="22"/>
      </w:rPr>
    </w:lvl>
    <w:lvl w:ilvl="2" w:tplc="FFBC5A74">
      <w:start w:val="1"/>
      <w:numFmt w:val="bullet"/>
      <w:lvlText w:val="•"/>
      <w:lvlJc w:val="left"/>
      <w:pPr>
        <w:ind w:left="2598" w:hanging="360"/>
      </w:pPr>
      <w:rPr>
        <w:rFonts w:hint="default"/>
      </w:rPr>
    </w:lvl>
    <w:lvl w:ilvl="3" w:tplc="B00088E2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E00E22C8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5" w:tplc="C7606A6A">
      <w:start w:val="1"/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F96EA7BC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8550B5D4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  <w:lvl w:ilvl="8" w:tplc="17ACA64C">
      <w:start w:val="1"/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3" w15:restartNumberingAfterBreak="0">
    <w:nsid w:val="33725F31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92B3E"/>
    <w:multiLevelType w:val="hybridMultilevel"/>
    <w:tmpl w:val="1EC0FCF2"/>
    <w:lvl w:ilvl="0" w:tplc="280CA9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787C1D"/>
    <w:multiLevelType w:val="hybridMultilevel"/>
    <w:tmpl w:val="D5248132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F738E"/>
    <w:multiLevelType w:val="hybridMultilevel"/>
    <w:tmpl w:val="E5A80C7A"/>
    <w:lvl w:ilvl="0" w:tplc="AB5ED3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6C463D"/>
    <w:multiLevelType w:val="hybridMultilevel"/>
    <w:tmpl w:val="C73AB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D70EF"/>
    <w:multiLevelType w:val="hybridMultilevel"/>
    <w:tmpl w:val="92CE7578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55799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35ADD"/>
    <w:multiLevelType w:val="hybridMultilevel"/>
    <w:tmpl w:val="D5025250"/>
    <w:lvl w:ilvl="0" w:tplc="5A82C8F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60AD4"/>
    <w:multiLevelType w:val="hybridMultilevel"/>
    <w:tmpl w:val="2DE881CE"/>
    <w:lvl w:ilvl="0" w:tplc="1E529C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010578"/>
    <w:multiLevelType w:val="hybridMultilevel"/>
    <w:tmpl w:val="24820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62A99"/>
    <w:multiLevelType w:val="hybridMultilevel"/>
    <w:tmpl w:val="66E275A4"/>
    <w:lvl w:ilvl="0" w:tplc="70F24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1C277F"/>
    <w:multiLevelType w:val="hybridMultilevel"/>
    <w:tmpl w:val="8D6E16D6"/>
    <w:lvl w:ilvl="0" w:tplc="2F703F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4"/>
  </w:num>
  <w:num w:numId="5">
    <w:abstractNumId w:val="11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14"/>
  </w:num>
  <w:num w:numId="11">
    <w:abstractNumId w:val="5"/>
  </w:num>
  <w:num w:numId="12">
    <w:abstractNumId w:val="8"/>
  </w:num>
  <w:num w:numId="13">
    <w:abstractNumId w:val="12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B"/>
    <w:rsid w:val="00002CAA"/>
    <w:rsid w:val="0000685D"/>
    <w:rsid w:val="0004674E"/>
    <w:rsid w:val="000C146D"/>
    <w:rsid w:val="000C342F"/>
    <w:rsid w:val="000E4812"/>
    <w:rsid w:val="001003F7"/>
    <w:rsid w:val="001D485F"/>
    <w:rsid w:val="001F0008"/>
    <w:rsid w:val="00205D42"/>
    <w:rsid w:val="00206C82"/>
    <w:rsid w:val="002B23EC"/>
    <w:rsid w:val="002F0762"/>
    <w:rsid w:val="003129B7"/>
    <w:rsid w:val="0035149C"/>
    <w:rsid w:val="00352908"/>
    <w:rsid w:val="0039042B"/>
    <w:rsid w:val="003A4604"/>
    <w:rsid w:val="003B4E9D"/>
    <w:rsid w:val="003C012E"/>
    <w:rsid w:val="003D4E0E"/>
    <w:rsid w:val="004037F6"/>
    <w:rsid w:val="00411B2F"/>
    <w:rsid w:val="0051003B"/>
    <w:rsid w:val="00594A8E"/>
    <w:rsid w:val="00652C18"/>
    <w:rsid w:val="00654C83"/>
    <w:rsid w:val="00676696"/>
    <w:rsid w:val="006E1471"/>
    <w:rsid w:val="00732321"/>
    <w:rsid w:val="00772573"/>
    <w:rsid w:val="007E33B4"/>
    <w:rsid w:val="00807D11"/>
    <w:rsid w:val="008852D5"/>
    <w:rsid w:val="008A6173"/>
    <w:rsid w:val="008B796F"/>
    <w:rsid w:val="00911D71"/>
    <w:rsid w:val="009E548C"/>
    <w:rsid w:val="00A76B03"/>
    <w:rsid w:val="00A91E66"/>
    <w:rsid w:val="00B04974"/>
    <w:rsid w:val="00B242C2"/>
    <w:rsid w:val="00B35A26"/>
    <w:rsid w:val="00B40873"/>
    <w:rsid w:val="00B45D66"/>
    <w:rsid w:val="00B64D86"/>
    <w:rsid w:val="00BC3AC0"/>
    <w:rsid w:val="00BC4B34"/>
    <w:rsid w:val="00CC1815"/>
    <w:rsid w:val="00D06151"/>
    <w:rsid w:val="00D10D39"/>
    <w:rsid w:val="00D279FE"/>
    <w:rsid w:val="00DA404F"/>
    <w:rsid w:val="00E12CB6"/>
    <w:rsid w:val="00E542CD"/>
    <w:rsid w:val="00F72CA5"/>
    <w:rsid w:val="00FA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8E16"/>
  <w15:docId w15:val="{8F752A1E-4205-4C42-80E8-24CAB9C8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0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10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7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3B4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04974"/>
    <w:pPr>
      <w:widowControl w:val="0"/>
      <w:spacing w:after="0" w:line="240" w:lineRule="auto"/>
      <w:ind w:left="996" w:hanging="36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4974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 Andrić</dc:creator>
  <cp:lastModifiedBy>Mario Mužek</cp:lastModifiedBy>
  <cp:revision>3</cp:revision>
  <dcterms:created xsi:type="dcterms:W3CDTF">2022-10-25T12:17:00Z</dcterms:created>
  <dcterms:modified xsi:type="dcterms:W3CDTF">2022-10-25T12:19:00Z</dcterms:modified>
</cp:coreProperties>
</file>